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PCS-3603                     Peace Leadership in South Asia 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Hours 03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Description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South Asian region is home to almost a quarter of the world's population. The region has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witnessed a spike of intrastate conflicts and interstate tensions in recent times. It is therefore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important to explore various dimensions of conflicts in particular the availability of peace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leadership in south Asia in countries such as Afghanistan, Pakistan and India. 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Learning Objectives 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concept of peace in south Asian context is explained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place of religion in social structure in South Asia is deliberated upon.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Most important political Peace leaders are discussed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reformists and Development Leaders in social sector are discussed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 important projects like Grameen Bank, AKRSP, SRPS etc are discussed and its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 on peace building evaluated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Contents 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Prospects for peace in South Asia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Conflict resolution in South Asia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Contemporary perspectives on peace leadership in South Asia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Cases in relation to peace leadership b/w India and Pakistan 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Peace leadership with reference to Afghanistan and its South Asia neighbors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Readings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Broadhead, Philip J. and Keown, Damien V.. 2006. Can Faiths Make Peace? Holy Wars and the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Resolution of Religious Conflicts, I.B.Tauris.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Dossani,Rafiq and Henry S. Rowen eds. 2005. Prospects for peace in South Asia. Stanford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Press Stanford, California 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ManasChatterji, B.M. Jain. 2008, Introduction: historical and contemporary perspectives on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South Asia, inManasChatterji, B.M. Jain (ed.) Conflict and Peace in South Asia (Contributions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Conflict Management, Peace Economics and Development, Volume 5) Emerald Group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Publishing Limited, pp.1 - 16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